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afterAutospacing="0"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广西农垦新兴农场有限公司关于2023年度招聘的岗位明细表</w:t>
      </w:r>
    </w:p>
    <w:tbl>
      <w:tblPr>
        <w:tblStyle w:val="9"/>
        <w:tblW w:w="45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307"/>
        <w:gridCol w:w="1467"/>
        <w:gridCol w:w="5792"/>
        <w:gridCol w:w="651"/>
        <w:gridCol w:w="1080"/>
        <w:gridCol w:w="806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部门及岗位</w:t>
            </w:r>
          </w:p>
        </w:tc>
        <w:tc>
          <w:tcPr>
            <w:tcW w:w="224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应聘详细条件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岗位类别（管理岗、工勤岗）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社招/校招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24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本部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资产管理部（土地管理中心）管理岗</w:t>
            </w:r>
          </w:p>
        </w:tc>
        <w:tc>
          <w:tcPr>
            <w:tcW w:w="2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2.土地规划或土建类相关专业，负责公司土地规划、土地整治、工程设计、推进实施等工作；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3.5年及以上工作经验，从事相关专业工作3年及以上，有相关中级职称者优先。</w:t>
            </w:r>
          </w:p>
        </w:tc>
        <w:tc>
          <w:tcPr>
            <w:tcW w:w="2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社招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农业产业发展中心工勤岗</w:t>
            </w:r>
          </w:p>
        </w:tc>
        <w:tc>
          <w:tcPr>
            <w:tcW w:w="2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1.高中及以上学历,45周岁以下；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480" w:right="0" w:hanging="480" w:hanging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2.负责公司果蔬种植、肥料销售、后勤管理等工作；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3.具有一定的沟通能力，吃苦耐劳。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right="0" w:rightChars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4.有3年及以上相关工作经验。</w:t>
            </w:r>
          </w:p>
        </w:tc>
        <w:tc>
          <w:tcPr>
            <w:tcW w:w="2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工勤岗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广西农垦沙塘农场有限公司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生产经营部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2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2.水产养殖专业，有水产养殖企业工作经验者优先。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3.负责公司水产养殖项目实施、技术指导相关工作，掌握养殖管理、免疫消毒等工作技能，具备一定的信息系统操作能力，能够操作Word、Excel等办公软件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4.责任心强，能吃苦耐劳，服从管理，具备一定的学习能力、抗压能力、社交能力，具有独立处事能力。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5.有3年及以上相关工作经验</w:t>
            </w:r>
          </w:p>
        </w:tc>
        <w:tc>
          <w:tcPr>
            <w:tcW w:w="2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afterAutospacing="0"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广西农垦新兴农场有限公司关于2023年度招聘的岗位明细表</w:t>
      </w:r>
    </w:p>
    <w:tbl>
      <w:tblPr>
        <w:tblStyle w:val="9"/>
        <w:tblW w:w="47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362"/>
        <w:gridCol w:w="1460"/>
        <w:gridCol w:w="6963"/>
        <w:gridCol w:w="650"/>
        <w:gridCol w:w="1018"/>
        <w:gridCol w:w="808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部门及岗位</w:t>
            </w:r>
          </w:p>
        </w:tc>
        <w:tc>
          <w:tcPr>
            <w:tcW w:w="25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应聘详细条件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岗位类别（管理岗、工勤岗）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社招/校招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9" w:type="pct"/>
            <w:vMerge w:val="restart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广西农垦沙塘农场有限公司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土地管理部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2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2.经济、管理类相关专业，主要负责公司生产数据的调查、收集、分析、预测；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3.有3年及以上相关工作经验。</w:t>
            </w: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9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渔业发展中心工勤岗</w:t>
            </w:r>
          </w:p>
        </w:tc>
        <w:tc>
          <w:tcPr>
            <w:tcW w:w="2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1.高中及以上学历,45周岁以下；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480" w:right="0" w:hanging="480" w:hanging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2.负责公司鱼塘看护、水产养殖等工作；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Chars="0" w:right="0" w:right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3.具有一定的沟通能力，吃苦耐劳。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4.有3年及以上相关工作经验。</w:t>
            </w: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工勤岗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广西柳州绿达实业有限责任公司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土地管理部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2.土木工程或工程管理相关专业，负责公司工程项目方案的制定，项目的实施等相关工作；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3.有3年及以上相关工作经验。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afterAutospacing="0" w:line="66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afterAutospacing="0"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广西农垦新兴农场有限公司关于2023年度招聘的岗位明细表</w:t>
      </w:r>
    </w:p>
    <w:tbl>
      <w:tblPr>
        <w:tblStyle w:val="9"/>
        <w:tblW w:w="44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299"/>
        <w:gridCol w:w="1676"/>
        <w:gridCol w:w="4815"/>
        <w:gridCol w:w="757"/>
        <w:gridCol w:w="1073"/>
        <w:gridCol w:w="889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部门及岗位</w:t>
            </w:r>
          </w:p>
        </w:tc>
        <w:tc>
          <w:tcPr>
            <w:tcW w:w="1890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应聘详细条件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岗位类别（管理岗、工勤岗）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社招/校招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890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广西柳州龙垦红投资有限公司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18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2.财务类相关专业，负责公司资金管理、税务申报、报表编制等相关工作；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3.中级及以上职称，有3年及以上相关工作经验。</w:t>
            </w:r>
          </w:p>
        </w:tc>
        <w:tc>
          <w:tcPr>
            <w:tcW w:w="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3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18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2.工商管理类相关专业，负责公司项目计划的制定、实施管理相关工作；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3.有3年及以上相关工作经验。</w:t>
            </w:r>
          </w:p>
        </w:tc>
        <w:tc>
          <w:tcPr>
            <w:tcW w:w="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3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社招</w:t>
            </w: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经营管理部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189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1.本科及以上学历，35周岁以下；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2.工商管理类相关专业，负责公司产品的营销、市场推广等相关工作。掌握市场营销相关知识，熟练操作Excel等办公软件；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3.具备良好的项目营销能力、分析判断能力、组织协调与沟通能力、语言和文字表达能力，保密意识、抗压能力、学习能力强，具有较好的信息化系统操作能力；有农产品销售管理经验者优先。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4.有3年及以上相关工作经验。</w:t>
            </w:r>
          </w:p>
        </w:tc>
        <w:tc>
          <w:tcPr>
            <w:tcW w:w="29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34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市场运营中心工勤岗</w:t>
            </w:r>
          </w:p>
        </w:tc>
        <w:tc>
          <w:tcPr>
            <w:tcW w:w="1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1.高中及以上学历,35周岁以下；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2.主要负责公司店面管理、货物销售等工作；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3.有一定的沟通协调能力，吃苦耐劳；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4.有1-3年相关工作经验。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5.有财务相关工作经验者优先。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工勤岗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left="0" w:leftChars="0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633" w:right="1270" w:bottom="1633" w:left="132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8"/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633" w:bottom="132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TZkNjQxZDJhN2EzY2VmMWVlYjFkN2VlMmQzNTgifQ=="/>
  </w:docVars>
  <w:rsids>
    <w:rsidRoot w:val="00000000"/>
    <w:rsid w:val="01D7321A"/>
    <w:rsid w:val="025F1234"/>
    <w:rsid w:val="04A11A92"/>
    <w:rsid w:val="05FB35B9"/>
    <w:rsid w:val="08EB3088"/>
    <w:rsid w:val="0CCD74E1"/>
    <w:rsid w:val="0F454A9F"/>
    <w:rsid w:val="0FAA5FEA"/>
    <w:rsid w:val="14202F5F"/>
    <w:rsid w:val="14571652"/>
    <w:rsid w:val="1A554870"/>
    <w:rsid w:val="1A812624"/>
    <w:rsid w:val="1B3B7BE1"/>
    <w:rsid w:val="1F1574E4"/>
    <w:rsid w:val="22883D65"/>
    <w:rsid w:val="26201F29"/>
    <w:rsid w:val="26626725"/>
    <w:rsid w:val="266A6231"/>
    <w:rsid w:val="2972198B"/>
    <w:rsid w:val="2987431B"/>
    <w:rsid w:val="2B66724A"/>
    <w:rsid w:val="2C22470A"/>
    <w:rsid w:val="2FEC58D2"/>
    <w:rsid w:val="302A4095"/>
    <w:rsid w:val="31481D63"/>
    <w:rsid w:val="32410A24"/>
    <w:rsid w:val="344179D3"/>
    <w:rsid w:val="36F5000F"/>
    <w:rsid w:val="37187B58"/>
    <w:rsid w:val="3A971CEE"/>
    <w:rsid w:val="3DE23214"/>
    <w:rsid w:val="3F4826B7"/>
    <w:rsid w:val="3FBF0AF0"/>
    <w:rsid w:val="40C277E0"/>
    <w:rsid w:val="41FB09A2"/>
    <w:rsid w:val="49B67CA1"/>
    <w:rsid w:val="4DC616BD"/>
    <w:rsid w:val="500C3E41"/>
    <w:rsid w:val="51F80608"/>
    <w:rsid w:val="522E2CD6"/>
    <w:rsid w:val="546C057F"/>
    <w:rsid w:val="562D3DDE"/>
    <w:rsid w:val="5CD510B0"/>
    <w:rsid w:val="5FE76E00"/>
    <w:rsid w:val="65F868E2"/>
    <w:rsid w:val="680125EC"/>
    <w:rsid w:val="687C191D"/>
    <w:rsid w:val="6A831CC1"/>
    <w:rsid w:val="6B2A3B28"/>
    <w:rsid w:val="71932216"/>
    <w:rsid w:val="72322774"/>
    <w:rsid w:val="73AF0FA9"/>
    <w:rsid w:val="76347B2C"/>
    <w:rsid w:val="77BC7511"/>
    <w:rsid w:val="7A1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99"/>
    <w:pPr>
      <w:ind w:firstLine="200" w:firstLineChars="200"/>
    </w:pPr>
    <w:rPr>
      <w:sz w:val="24"/>
      <w:szCs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600" w:lineRule="exact"/>
      <w:ind w:firstLine="720" w:firstLineChars="200"/>
      <w:jc w:val="left"/>
    </w:pPr>
    <w:rPr>
      <w:rFonts w:ascii="宋体" w:hAnsi="宋体" w:cs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3611</Words>
  <Characters>3799</Characters>
  <Lines>0</Lines>
  <Paragraphs>0</Paragraphs>
  <TotalTime>12</TotalTime>
  <ScaleCrop>false</ScaleCrop>
  <LinksUpToDate>false</LinksUpToDate>
  <CharactersWithSpaces>3915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2022-05-27T02:05:00Z</dcterms:created>
  <dc:creator>人力资源部</dc:creator>
  <cp:lastModifiedBy>张晓珂</cp:lastModifiedBy>
  <cp:lastPrinted>2022-05-30T00:07:00Z</cp:lastPrinted>
  <dcterms:modified xsi:type="dcterms:W3CDTF">2023-09-14T06:59:15Z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9A72F6B7B0D94A9999160608BA26977F_13</vt:lpwstr>
  </property>
</Properties>
</file>